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C66F" w14:textId="6D84665A" w:rsidR="00164C64" w:rsidRDefault="00164C64" w:rsidP="00164C64">
      <w:pPr>
        <w:pStyle w:val="3GPPHeader"/>
        <w:spacing w:after="60"/>
      </w:pPr>
      <w:r>
        <w:t>3GPP TSG-RAN WG2 #11</w:t>
      </w:r>
      <w:r w:rsidR="005A345C">
        <w:t>5</w:t>
      </w:r>
      <w:r>
        <w:t>-e</w:t>
      </w:r>
      <w:r>
        <w:tab/>
      </w:r>
      <w:r w:rsidR="00F40E33" w:rsidRPr="00E61611">
        <w:rPr>
          <w:sz w:val="32"/>
          <w:szCs w:val="32"/>
        </w:rPr>
        <w:t>R2-210</w:t>
      </w:r>
      <w:r w:rsidR="00E61611" w:rsidRPr="00E61611">
        <w:rPr>
          <w:sz w:val="32"/>
          <w:szCs w:val="32"/>
        </w:rPr>
        <w:t>8195</w:t>
      </w:r>
    </w:p>
    <w:p w14:paraId="5B28886F" w14:textId="6A6DD949" w:rsidR="00164C64" w:rsidRDefault="00164C64" w:rsidP="00164C64">
      <w:pPr>
        <w:pStyle w:val="3GPPHeader"/>
      </w:pPr>
      <w:r>
        <w:t xml:space="preserve">Electronic meeting, </w:t>
      </w:r>
      <w:r w:rsidR="006776AF">
        <w:t>9</w:t>
      </w:r>
      <w:r w:rsidR="00F40E33" w:rsidRPr="00F40E33">
        <w:rPr>
          <w:vertAlign w:val="superscript"/>
        </w:rPr>
        <w:t>th</w:t>
      </w:r>
      <w:r>
        <w:t xml:space="preserve"> </w:t>
      </w:r>
      <w:r w:rsidR="005A345C">
        <w:t>August</w:t>
      </w:r>
      <w:r w:rsidR="006776AF">
        <w:t xml:space="preserve"> </w:t>
      </w:r>
      <w:r>
        <w:t xml:space="preserve">– </w:t>
      </w:r>
      <w:r w:rsidR="00F40E33">
        <w:t>2</w:t>
      </w:r>
      <w:r w:rsidR="006776AF">
        <w:t>7</w:t>
      </w:r>
      <w:r w:rsidR="00F40E33" w:rsidRPr="00F40E33">
        <w:rPr>
          <w:vertAlign w:val="superscript"/>
        </w:rPr>
        <w:t>th</w:t>
      </w:r>
      <w:r w:rsidR="00F40E33">
        <w:t xml:space="preserve"> </w:t>
      </w:r>
      <w:r w:rsidR="005A345C">
        <w:t>August</w:t>
      </w:r>
      <w:r w:rsidR="00F40E33">
        <w:t xml:space="preserve"> 2021</w:t>
      </w:r>
    </w:p>
    <w:p w14:paraId="484C8478" w14:textId="77777777" w:rsidR="00E90E49" w:rsidRPr="00CE0424" w:rsidRDefault="00E90E49" w:rsidP="00357380">
      <w:pPr>
        <w:pStyle w:val="3GPPHeader"/>
      </w:pPr>
    </w:p>
    <w:p w14:paraId="7F4474A6" w14:textId="1763E30B"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61611">
        <w:rPr>
          <w:sz w:val="22"/>
          <w:szCs w:val="22"/>
          <w:lang w:val="en-US"/>
        </w:rPr>
        <w:t>8.7.2.1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14AB600" w:rsidR="00E90E49" w:rsidRPr="00CE0424" w:rsidRDefault="003D3C45" w:rsidP="00311702">
      <w:pPr>
        <w:pStyle w:val="3GPPHeader"/>
        <w:rPr>
          <w:sz w:val="22"/>
          <w:szCs w:val="22"/>
        </w:rPr>
      </w:pPr>
      <w:r>
        <w:rPr>
          <w:sz w:val="22"/>
          <w:szCs w:val="22"/>
        </w:rPr>
        <w:t>Title:</w:t>
      </w:r>
      <w:r w:rsidR="00E90E49" w:rsidRPr="00CE0424">
        <w:rPr>
          <w:sz w:val="22"/>
          <w:szCs w:val="22"/>
        </w:rPr>
        <w:tab/>
      </w:r>
      <w:r w:rsidR="003D2751">
        <w:rPr>
          <w:sz w:val="22"/>
          <w:szCs w:val="22"/>
        </w:rPr>
        <w:t xml:space="preserve">Discussions on </w:t>
      </w:r>
      <w:r w:rsidR="004E7816">
        <w:rPr>
          <w:sz w:val="22"/>
          <w:szCs w:val="22"/>
        </w:rPr>
        <w:t>RRC connection management</w:t>
      </w:r>
      <w:r w:rsidR="00F40E33">
        <w:rPr>
          <w:sz w:val="22"/>
          <w:szCs w:val="22"/>
        </w:rPr>
        <w:t xml:space="preserve"> procedures for </w:t>
      </w:r>
      <w:r w:rsidR="00FE518D">
        <w:rPr>
          <w:sz w:val="22"/>
          <w:szCs w:val="22"/>
        </w:rPr>
        <w:t>L2 SL</w:t>
      </w:r>
      <w:r w:rsidR="00F40E33">
        <w:rPr>
          <w:sz w:val="22"/>
          <w:szCs w:val="22"/>
        </w:rPr>
        <w:t xml:space="preserve">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25484DE" w14:textId="4596E38E" w:rsidR="00F40E33" w:rsidRDefault="00F40E33" w:rsidP="006F464A">
      <w:pPr>
        <w:jc w:val="both"/>
        <w:rPr>
          <w:rFonts w:ascii="Arial" w:hAnsi="Arial" w:cs="Arial"/>
          <w:sz w:val="20"/>
          <w:szCs w:val="20"/>
          <w:lang w:val="en-US"/>
        </w:rPr>
      </w:pPr>
      <w:r>
        <w:rPr>
          <w:rFonts w:ascii="Arial" w:hAnsi="Arial" w:cs="Arial"/>
          <w:sz w:val="20"/>
          <w:szCs w:val="20"/>
          <w:lang w:val="en-US"/>
        </w:rPr>
        <w:t>According to the Sidelink relay WID that was agreed in</w:t>
      </w:r>
      <w:r w:rsidR="001B5656">
        <w:rPr>
          <w:rFonts w:ascii="Arial" w:hAnsi="Arial" w:cs="Arial"/>
          <w:sz w:val="20"/>
          <w:szCs w:val="20"/>
          <w:lang w:val="en-US"/>
        </w:rPr>
        <w:t xml:space="preserve"> </w:t>
      </w:r>
      <w:r w:rsidR="001B5656">
        <w:rPr>
          <w:rFonts w:ascii="Arial" w:hAnsi="Arial" w:cs="Arial"/>
          <w:sz w:val="20"/>
          <w:szCs w:val="20"/>
          <w:lang w:val="en-US"/>
        </w:rPr>
        <w:fldChar w:fldCharType="begin"/>
      </w:r>
      <w:r w:rsidR="001B5656">
        <w:rPr>
          <w:rFonts w:ascii="Arial" w:hAnsi="Arial" w:cs="Arial"/>
          <w:sz w:val="20"/>
          <w:szCs w:val="20"/>
          <w:lang w:val="en-US"/>
        </w:rPr>
        <w:instrText xml:space="preserve"> REF _Ref67923301 \r \h </w:instrText>
      </w:r>
      <w:r w:rsidR="001B5656">
        <w:rPr>
          <w:rFonts w:ascii="Arial" w:hAnsi="Arial" w:cs="Arial"/>
          <w:sz w:val="20"/>
          <w:szCs w:val="20"/>
          <w:lang w:val="en-US"/>
        </w:rPr>
      </w:r>
      <w:r w:rsidR="001B5656">
        <w:rPr>
          <w:rFonts w:ascii="Arial" w:hAnsi="Arial" w:cs="Arial"/>
          <w:sz w:val="20"/>
          <w:szCs w:val="20"/>
          <w:lang w:val="en-US"/>
        </w:rPr>
        <w:fldChar w:fldCharType="separate"/>
      </w:r>
      <w:r w:rsidR="001B5656">
        <w:rPr>
          <w:rFonts w:ascii="Arial" w:hAnsi="Arial" w:cs="Arial"/>
          <w:sz w:val="20"/>
          <w:szCs w:val="20"/>
          <w:lang w:val="en-US"/>
        </w:rPr>
        <w:t>[1]</w:t>
      </w:r>
      <w:r w:rsidR="001B5656">
        <w:rPr>
          <w:rFonts w:ascii="Arial" w:hAnsi="Arial" w:cs="Arial"/>
          <w:sz w:val="20"/>
          <w:szCs w:val="20"/>
          <w:lang w:val="en-US"/>
        </w:rPr>
        <w:fldChar w:fldCharType="end"/>
      </w:r>
      <w:r>
        <w:rPr>
          <w:rFonts w:ascii="Arial" w:hAnsi="Arial" w:cs="Arial"/>
          <w:sz w:val="20"/>
          <w:szCs w:val="20"/>
          <w:lang w:val="en-US"/>
        </w:rPr>
        <w:t xml:space="preserve">, one of the </w:t>
      </w:r>
      <w:r w:rsidR="002E7EE9">
        <w:rPr>
          <w:rFonts w:ascii="Arial" w:hAnsi="Arial" w:cs="Arial"/>
          <w:sz w:val="20"/>
          <w:szCs w:val="20"/>
          <w:lang w:val="en-US"/>
        </w:rPr>
        <w:t>objectives</w:t>
      </w:r>
      <w:r>
        <w:rPr>
          <w:rFonts w:ascii="Arial" w:hAnsi="Arial" w:cs="Arial"/>
          <w:sz w:val="20"/>
          <w:szCs w:val="20"/>
          <w:lang w:val="en-US"/>
        </w:rPr>
        <w:t xml:space="preserve"> for the L2 U2N relay is as follow:</w:t>
      </w:r>
    </w:p>
    <w:p w14:paraId="26FF0FC9" w14:textId="4575D894" w:rsidR="00F40E33" w:rsidRDefault="00F40E33" w:rsidP="006F464A">
      <w:pPr>
        <w:jc w:val="both"/>
        <w:rPr>
          <w:rFonts w:ascii="Arial" w:hAnsi="Arial" w:cs="Arial"/>
          <w:sz w:val="20"/>
          <w:szCs w:val="20"/>
          <w:lang w:val="en-US"/>
        </w:rPr>
      </w:pPr>
    </w:p>
    <w:p w14:paraId="287966A5" w14:textId="77777777" w:rsidR="00A705C1" w:rsidRPr="00A705C1" w:rsidRDefault="00A705C1" w:rsidP="00A705C1">
      <w:pPr>
        <w:numPr>
          <w:ilvl w:val="0"/>
          <w:numId w:val="31"/>
        </w:numPr>
        <w:overflowPunct w:val="0"/>
        <w:autoSpaceDE w:val="0"/>
        <w:autoSpaceDN w:val="0"/>
        <w:adjustRightInd w:val="0"/>
        <w:spacing w:before="120" w:after="180" w:line="280" w:lineRule="atLeast"/>
        <w:contextualSpacing/>
        <w:jc w:val="both"/>
        <w:textAlignment w:val="baseline"/>
        <w:rPr>
          <w:rFonts w:eastAsia="DengXian"/>
          <w:sz w:val="20"/>
          <w:szCs w:val="20"/>
          <w:lang w:val="en-GB" w:eastAsia="en-GB"/>
        </w:rPr>
      </w:pPr>
      <w:r w:rsidRPr="00A705C1">
        <w:rPr>
          <w:rFonts w:eastAsia="DengXian"/>
          <w:sz w:val="20"/>
          <w:szCs w:val="20"/>
          <w:highlight w:val="yellow"/>
          <w:lang w:val="en-GB" w:eastAsia="en-GB"/>
        </w:rPr>
        <w:t xml:space="preserve">Specify </w:t>
      </w:r>
      <w:r w:rsidRPr="00A705C1">
        <w:rPr>
          <w:rFonts w:eastAsia="DengXian"/>
          <w:b/>
          <w:bCs/>
          <w:sz w:val="20"/>
          <w:szCs w:val="20"/>
          <w:highlight w:val="yellow"/>
          <w:lang w:val="en-GB" w:eastAsia="en-GB"/>
        </w:rPr>
        <w:t>Control Plane procedure</w:t>
      </w:r>
      <w:r w:rsidRPr="006776AF">
        <w:rPr>
          <w:rFonts w:eastAsia="DengXian"/>
          <w:b/>
          <w:bCs/>
          <w:sz w:val="20"/>
          <w:szCs w:val="20"/>
          <w:highlight w:val="yellow"/>
          <w:lang w:val="en-US" w:eastAsia="en-GB"/>
        </w:rPr>
        <w:t>s</w:t>
      </w:r>
      <w:r w:rsidRPr="00A705C1">
        <w:rPr>
          <w:rFonts w:eastAsia="DengXian"/>
          <w:sz w:val="20"/>
          <w:szCs w:val="20"/>
          <w:highlight w:val="yellow"/>
          <w:lang w:val="en-GB" w:eastAsia="en-GB"/>
        </w:rPr>
        <w:t xml:space="preserve"> for U2N</w:t>
      </w:r>
      <w:r w:rsidRPr="00A705C1">
        <w:rPr>
          <w:rFonts w:eastAsia="DengXian"/>
          <w:sz w:val="20"/>
          <w:szCs w:val="20"/>
          <w:lang w:val="en-GB" w:eastAsia="en-GB"/>
        </w:rPr>
        <w:t>, including RRC connection management, system information delivery, paging mechanism and access control for Remote UE [RAN2, RAN3]</w:t>
      </w:r>
    </w:p>
    <w:p w14:paraId="55026FB8" w14:textId="77777777" w:rsidR="00A705C1" w:rsidRDefault="00A705C1" w:rsidP="006F464A">
      <w:pPr>
        <w:jc w:val="both"/>
        <w:rPr>
          <w:rFonts w:ascii="Arial" w:hAnsi="Arial" w:cs="Arial"/>
          <w:sz w:val="20"/>
          <w:szCs w:val="20"/>
          <w:lang w:val="en-US"/>
        </w:rPr>
      </w:pPr>
    </w:p>
    <w:p w14:paraId="254B1360" w14:textId="56977F86" w:rsidR="00AF03BD" w:rsidRPr="00AF03BD" w:rsidRDefault="00AF03BD" w:rsidP="00F31AEF">
      <w:pPr>
        <w:pStyle w:val="BodyText"/>
      </w:pPr>
      <w:r w:rsidRPr="00833D37">
        <w:t xml:space="preserve"> </w:t>
      </w:r>
      <w:r w:rsidR="00F31AEF">
        <w:t xml:space="preserve">In this contribution </w:t>
      </w:r>
      <w:r w:rsidR="00E12B44">
        <w:t>RRC connection management</w:t>
      </w:r>
      <w:r w:rsidR="00F31AEF">
        <w:t xml:space="preserve"> aspect</w:t>
      </w:r>
      <w:r w:rsidR="003B1F16">
        <w:t>s</w:t>
      </w:r>
      <w:r w:rsidR="00F31AEF">
        <w:t xml:space="preserve"> for L2 U2N are discussed</w:t>
      </w:r>
      <w:r w:rsidR="005C64F7">
        <w:t>.</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3DAA042" w14:textId="3E94E2CD" w:rsidR="000A7993" w:rsidRDefault="00230D18" w:rsidP="00A45CD1">
      <w:pPr>
        <w:pStyle w:val="Heading2"/>
      </w:pPr>
      <w:r>
        <w:t>2.1</w:t>
      </w:r>
      <w:r>
        <w:tab/>
      </w:r>
      <w:r w:rsidR="00A45CD1">
        <w:t>RRC connection management</w:t>
      </w:r>
    </w:p>
    <w:p w14:paraId="3861C3E4" w14:textId="4BEE3D54" w:rsidR="00127AA7" w:rsidRDefault="003125F7" w:rsidP="003125F7">
      <w:pPr>
        <w:pStyle w:val="BodyText"/>
        <w:rPr>
          <w:lang w:eastAsia="ja-JP"/>
        </w:rPr>
      </w:pPr>
      <w:r>
        <w:rPr>
          <w:lang w:eastAsia="ja-JP"/>
        </w:rPr>
        <w:t>In the last RAN2#11</w:t>
      </w:r>
      <w:r w:rsidR="00A35C7C">
        <w:rPr>
          <w:lang w:eastAsia="ja-JP"/>
        </w:rPr>
        <w:t>4</w:t>
      </w:r>
      <w:r>
        <w:rPr>
          <w:lang w:eastAsia="ja-JP"/>
        </w:rPr>
        <w:t xml:space="preserve">-e meeting, the topic of remote UE performing RNAU/TAU procedure </w:t>
      </w:r>
      <w:r w:rsidR="00A60CB7">
        <w:rPr>
          <w:lang w:eastAsia="ja-JP"/>
        </w:rPr>
        <w:t>was discussed and the following agreement has been made:</w:t>
      </w:r>
    </w:p>
    <w:p w14:paraId="0168181A" w14:textId="11DEAE11" w:rsidR="00A35C7C" w:rsidRPr="00C36553" w:rsidRDefault="00A35C7C" w:rsidP="004019DC">
      <w:pPr>
        <w:pStyle w:val="ListParagraph"/>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after="120"/>
        <w:ind w:left="1985" w:right="1275" w:hanging="425"/>
        <w:textAlignment w:val="auto"/>
        <w:rPr>
          <w:rFonts w:ascii="Arial" w:hAnsi="Arial" w:cs="Arial"/>
          <w:sz w:val="18"/>
          <w:szCs w:val="18"/>
        </w:rPr>
      </w:pPr>
      <w:r w:rsidRPr="004019DC">
        <w:rPr>
          <w:rFonts w:ascii="Arial" w:eastAsia="MS Mincho" w:hAnsi="Arial"/>
          <w:sz w:val="20"/>
          <w:szCs w:val="24"/>
          <w:lang w:val="fi-FI" w:eastAsia="x-none"/>
        </w:rPr>
        <w:t>Confirm that for the OOC case, Remote UE with the RRC state of IDLE or INACTIVE should perform TAU/RNAU procedure</w:t>
      </w:r>
    </w:p>
    <w:p w14:paraId="5150A7A3" w14:textId="79991F20" w:rsidR="00A2575D" w:rsidRDefault="00A21747" w:rsidP="005E4CF7">
      <w:pPr>
        <w:pStyle w:val="BodyText"/>
      </w:pPr>
      <w:r>
        <w:t xml:space="preserve">According to this agreement, the remote UE </w:t>
      </w:r>
      <w:r w:rsidR="00A35C7C">
        <w:t>when is in OoC can still perform the TAU/RNAU procedure</w:t>
      </w:r>
      <w:r w:rsidR="00B14C74">
        <w:t xml:space="preserve"> when its RRC state is RRC_IDLE or RRC_INACTIVE.</w:t>
      </w:r>
      <w:r w:rsidR="00EE54E5">
        <w:t xml:space="preserve"> What is not clear is who </w:t>
      </w:r>
      <w:r w:rsidR="00A2575D">
        <w:t>trigger the procedure e.g., whether if is the remote UE itself or if is the relay UE on behalf of the remote UE.</w:t>
      </w:r>
    </w:p>
    <w:p w14:paraId="212962A1" w14:textId="009EA846" w:rsidR="005E4CF7" w:rsidRDefault="00A2575D" w:rsidP="005E4CF7">
      <w:pPr>
        <w:pStyle w:val="BodyText"/>
      </w:pPr>
      <w:r>
        <w:t>I</w:t>
      </w:r>
      <w:r w:rsidR="005E4CF7">
        <w:t>f the remote UE is out-of-coverage, there is no point for the remote UE to do RNAU and TAU by itself because it does not have a direct RRC connection available towards the network. In such a case, the relay UE may perform both procedures for both itself and the remote UE. Therefore, we propose:</w:t>
      </w:r>
    </w:p>
    <w:p w14:paraId="286DF859" w14:textId="28E73CD7" w:rsidR="005E4CF7" w:rsidRDefault="005E4CF7" w:rsidP="005E4CF7">
      <w:pPr>
        <w:pStyle w:val="Proposal"/>
      </w:pPr>
      <w:bookmarkStart w:id="1" w:name="_Toc79080286"/>
      <w:r>
        <w:t xml:space="preserve">If the remote UE is out-of-coverage, the relay UE </w:t>
      </w:r>
      <w:r w:rsidR="00817B46">
        <w:t xml:space="preserve">may </w:t>
      </w:r>
      <w:r w:rsidR="00FA3F49">
        <w:t>perform</w:t>
      </w:r>
      <w:r>
        <w:t xml:space="preserve"> RNAU and TAU procedure for itself and on behalf of the remote UE.</w:t>
      </w:r>
      <w:bookmarkEnd w:id="1"/>
    </w:p>
    <w:p w14:paraId="14BA1FA1" w14:textId="33D092E7" w:rsidR="00FA3F49" w:rsidRDefault="00FA3F49" w:rsidP="005E4CF7">
      <w:pPr>
        <w:pStyle w:val="Proposal"/>
      </w:pPr>
      <w:bookmarkStart w:id="2" w:name="_Toc79080287"/>
      <w:r>
        <w:t xml:space="preserve">If the remote UE is out-of-coverage, </w:t>
      </w:r>
      <w:r w:rsidR="008457A6">
        <w:t>the relay UE may forward the messages related to RNAU and TAU procedure without triggering such procedure for itself.</w:t>
      </w:r>
      <w:bookmarkEnd w:id="2"/>
    </w:p>
    <w:p w14:paraId="1DDD251B" w14:textId="244FEF9E" w:rsidR="005E4CF7" w:rsidRDefault="005E4CF7" w:rsidP="005E4CF7">
      <w:pPr>
        <w:pStyle w:val="BodyText"/>
      </w:pPr>
      <w:r>
        <w:t xml:space="preserve">Of course, in such a case, </w:t>
      </w:r>
      <w:r w:rsidR="009E1668">
        <w:t xml:space="preserve">since the </w:t>
      </w:r>
      <w:r>
        <w:t>UE context i</w:t>
      </w:r>
      <w:r w:rsidR="009E1668">
        <w:t>s</w:t>
      </w:r>
      <w:r>
        <w:t xml:space="preserve"> fetched by the new gNB/AMF from the old gNB/AMF, both the relay UE and remote UE contexts should be fetched together.</w:t>
      </w:r>
    </w:p>
    <w:p w14:paraId="47E54E2E" w14:textId="77777777" w:rsidR="005E4CF7" w:rsidRDefault="005E4CF7" w:rsidP="005E4CF7">
      <w:pPr>
        <w:pStyle w:val="Proposal"/>
      </w:pPr>
      <w:bookmarkStart w:id="3" w:name="_Toc79080288"/>
      <w:r>
        <w:t xml:space="preserve">When </w:t>
      </w:r>
      <w:r w:rsidRPr="00950A7D">
        <w:t>the relay UE performs RNAU and TAU procedure for itself and on behalf of the remote UE</w:t>
      </w:r>
      <w:r>
        <w:t>, the new gNB/AMF should retrieve both the remote and relay UE context.</w:t>
      </w:r>
      <w:bookmarkEnd w:id="3"/>
    </w:p>
    <w:p w14:paraId="42F51E97" w14:textId="77777777" w:rsidR="005E4CF7" w:rsidRDefault="005E4CF7" w:rsidP="005E4CF7">
      <w:pPr>
        <w:pStyle w:val="BodyText"/>
      </w:pPr>
      <w:r>
        <w:t xml:space="preserve">Further, if is agreed that </w:t>
      </w:r>
      <w:r w:rsidRPr="00950A7D">
        <w:t>the relay UE performs RNAU and TAU procedure for itself and on behalf of the remote UE</w:t>
      </w:r>
      <w:r>
        <w:t>, the new gNB/AMF should retrieve both the remote and relay UE context, RAN3 should also be informed about this outcome as the Retrieve UE Context procedure should be modified accordingly.</w:t>
      </w:r>
    </w:p>
    <w:p w14:paraId="50A36590" w14:textId="213D1F1F" w:rsidR="005E4CF7" w:rsidRDefault="005E4CF7" w:rsidP="005E4CF7">
      <w:pPr>
        <w:pStyle w:val="Proposal"/>
      </w:pPr>
      <w:bookmarkStart w:id="4" w:name="_Toc79080289"/>
      <w:r>
        <w:lastRenderedPageBreak/>
        <w:t>RAN2 to send an LS to RAN3 to inform that w</w:t>
      </w:r>
      <w:r w:rsidRPr="00E97DA4">
        <w:t>hen the relay UE performs RNAU and TAU procedure for itself and on behalf of the remote UE, the new gNB/AMF should retrieve both the remote and relay UE context.</w:t>
      </w:r>
      <w:bookmarkEnd w:id="4"/>
    </w:p>
    <w:p w14:paraId="40DFACBF" w14:textId="548F0EFA" w:rsidR="00411A49" w:rsidRDefault="00411A49" w:rsidP="00411A49">
      <w:pPr>
        <w:pStyle w:val="BodyText"/>
      </w:pPr>
      <w:r>
        <w:t>Another agreement taken in the last RAN2#114-e meeting is the following:</w:t>
      </w:r>
    </w:p>
    <w:p w14:paraId="4B92168A" w14:textId="0C5EEC08" w:rsidR="002D5527" w:rsidRDefault="002D5527" w:rsidP="002D5527">
      <w:pPr>
        <w:pStyle w:val="Doc-text2"/>
        <w:pBdr>
          <w:top w:val="single" w:sz="4" w:space="1" w:color="auto"/>
          <w:left w:val="single" w:sz="4" w:space="4" w:color="auto"/>
          <w:bottom w:val="single" w:sz="4" w:space="1" w:color="auto"/>
          <w:right w:val="single" w:sz="4" w:space="4" w:color="auto"/>
        </w:pBdr>
      </w:pPr>
      <w:r>
        <w:rPr>
          <w:lang w:val="fi-FI"/>
        </w:rPr>
        <w:t>-</w:t>
      </w:r>
      <w:r>
        <w:rPr>
          <w:lang w:val="fi-FI"/>
        </w:rPr>
        <w:tab/>
      </w:r>
      <w:r>
        <w:rPr>
          <w:rFonts w:hint="eastAsia"/>
        </w:rPr>
        <w:t>For IC Remote UE case, Remote UE performs TAU/RNAU based on its own serving cell information (i.e., as legacy) if it is NOT PC5-connected with Relay UE.</w:t>
      </w:r>
    </w:p>
    <w:p w14:paraId="0F3E78D5" w14:textId="7E5F7EE1" w:rsidR="00411A49" w:rsidRDefault="00411A49" w:rsidP="004019DC">
      <w:pPr>
        <w:pStyle w:val="BodyText"/>
      </w:pPr>
    </w:p>
    <w:p w14:paraId="30938642" w14:textId="674D75A9" w:rsidR="004019DC" w:rsidRDefault="004019DC" w:rsidP="004019DC">
      <w:pPr>
        <w:pStyle w:val="BodyText"/>
      </w:pPr>
      <w:r>
        <w:t>This basically means that the remote UE and relay UE</w:t>
      </w:r>
      <w:r w:rsidR="001D2844">
        <w:t xml:space="preserve"> perform the TAU/RNAU procedure independently. What is missing here, is how to handle the existing PC5 connection when </w:t>
      </w:r>
      <w:r w:rsidR="00AC5E5F">
        <w:t>such procedures are triggered. In fact, is the remote UE or relay UE moves to a new RAN/TAU area it may mean that the PC5 connection cannot be maintained anymore either because the two UEs moved far to each other’s, or because the new gNB does not have the possibility to fetch both the remote UE and relay UE contexts (i.e., in case only one of the UEs trigger the RNAU/TAU procedure).</w:t>
      </w:r>
    </w:p>
    <w:p w14:paraId="6AAAF8E0" w14:textId="77777777" w:rsidR="00674F80" w:rsidRDefault="00AC5E5F" w:rsidP="004019DC">
      <w:pPr>
        <w:pStyle w:val="BodyText"/>
      </w:pPr>
      <w:r>
        <w:t>Given this, in order to reduce the signalling overhead and maintain a PC5 connection that may not be used</w:t>
      </w:r>
      <w:r w:rsidR="00CD31C0">
        <w:t xml:space="preserve">, it would be more efficient for the relay UE and remote UE to release the existing PC5 connection when these are sent to RRC_IDLE or RRC_INACTIVE. </w:t>
      </w:r>
      <w:r w:rsidR="007F02A3">
        <w:t>This is of course done with the assumption that the serving cell does not provide any configuration to be used while in RRC_IDLE or RRC_INACTIVE.</w:t>
      </w:r>
      <w:r w:rsidR="00674F80">
        <w:t xml:space="preserve"> The existing PC5 connection should be also released when the remote UE and/or the relay UE triggers the RNAU/TAU procedure. Therefore, we propose:</w:t>
      </w:r>
    </w:p>
    <w:p w14:paraId="6F071910" w14:textId="1F256F3D" w:rsidR="005E4CF7" w:rsidRDefault="002F30EE" w:rsidP="00674F80">
      <w:pPr>
        <w:pStyle w:val="Proposal"/>
      </w:pPr>
      <w:bookmarkStart w:id="5" w:name="_Toc79080290"/>
      <w:r>
        <w:t>The</w:t>
      </w:r>
      <w:r w:rsidR="0065266D">
        <w:t xml:space="preserve"> PC5 connection</w:t>
      </w:r>
      <w:r w:rsidR="00D70BD0">
        <w:t xml:space="preserve"> </w:t>
      </w:r>
      <w:r w:rsidR="0065266D">
        <w:t xml:space="preserve">between the remote UE and relay UE </w:t>
      </w:r>
      <w:r>
        <w:t xml:space="preserve">is </w:t>
      </w:r>
      <w:r w:rsidR="009F150A">
        <w:t>handled according to the</w:t>
      </w:r>
      <w:r>
        <w:t xml:space="preserve"> RRC state transition</w:t>
      </w:r>
      <w:r w:rsidR="009F150A">
        <w:t xml:space="preserve"> Rel-16 V2X principles</w:t>
      </w:r>
      <w:r w:rsidR="0065266D">
        <w:t>.</w:t>
      </w:r>
      <w:bookmarkEnd w:id="5"/>
    </w:p>
    <w:p w14:paraId="124B89D5" w14:textId="32F30486" w:rsidR="00B465A5" w:rsidRPr="004E7816" w:rsidRDefault="0065266D" w:rsidP="00B465A5">
      <w:pPr>
        <w:pStyle w:val="Proposal"/>
      </w:pPr>
      <w:bookmarkStart w:id="6" w:name="_Toc79080291"/>
      <w:r>
        <w:t>When performing the RNAU/TAU procedure</w:t>
      </w:r>
      <w:r w:rsidR="00CC62B9">
        <w:t xml:space="preserve"> and selecting a new gNB</w:t>
      </w:r>
      <w:r>
        <w:t>, the remote UE/relay UE releases the existing PC5 connection.</w:t>
      </w:r>
      <w:bookmarkEnd w:id="6"/>
    </w:p>
    <w:p w14:paraId="37BE0D11" w14:textId="0584FC62" w:rsidR="00102A93" w:rsidRPr="00376769" w:rsidRDefault="00102A93" w:rsidP="00B112A9">
      <w:pPr>
        <w:pStyle w:val="Proposal"/>
        <w:numPr>
          <w:ilvl w:val="0"/>
          <w:numId w:val="0"/>
        </w:numPr>
      </w:pPr>
    </w:p>
    <w:p w14:paraId="0CF6040A" w14:textId="04F54237" w:rsidR="00064E39" w:rsidRPr="00CE0424" w:rsidRDefault="00E97523" w:rsidP="00064E39">
      <w:pPr>
        <w:pStyle w:val="Heading1"/>
      </w:pPr>
      <w:bookmarkStart w:id="7" w:name="_Ref189046994"/>
      <w:r>
        <w:t xml:space="preserve">3 </w:t>
      </w:r>
      <w:r w:rsidR="00064E39" w:rsidRPr="00CE0424">
        <w:t>Conclusion</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E833615" w14:textId="7D6FAC42" w:rsidR="00E61611"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0286" w:history="1">
        <w:r w:rsidR="00E61611" w:rsidRPr="00E82CC7">
          <w:rPr>
            <w:rStyle w:val="Hyperlink"/>
            <w:noProof/>
          </w:rPr>
          <w:t>Proposal 1</w:t>
        </w:r>
        <w:r w:rsidR="00E61611">
          <w:rPr>
            <w:rFonts w:asciiTheme="minorHAnsi" w:eastAsiaTheme="minorEastAsia" w:hAnsiTheme="minorHAnsi" w:cstheme="minorBidi"/>
            <w:b w:val="0"/>
            <w:noProof/>
            <w:sz w:val="24"/>
            <w:szCs w:val="24"/>
            <w:lang w:val="en-FI" w:eastAsia="en-GB"/>
          </w:rPr>
          <w:tab/>
        </w:r>
        <w:r w:rsidR="00E61611" w:rsidRPr="00E82CC7">
          <w:rPr>
            <w:rStyle w:val="Hyperlink"/>
            <w:noProof/>
          </w:rPr>
          <w:t>If the remote UE is out-of-coverage, the relay UE may perform RNAU and TAU procedure for itself and on behalf of the remote UE.</w:t>
        </w:r>
      </w:hyperlink>
    </w:p>
    <w:p w14:paraId="3ABEBFDC" w14:textId="1CACC207" w:rsidR="00E61611" w:rsidRDefault="00E6161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287" w:history="1">
        <w:r w:rsidRPr="00E82CC7">
          <w:rPr>
            <w:rStyle w:val="Hyperlink"/>
            <w:noProof/>
          </w:rPr>
          <w:t>Proposal 2</w:t>
        </w:r>
        <w:r>
          <w:rPr>
            <w:rFonts w:asciiTheme="minorHAnsi" w:eastAsiaTheme="minorEastAsia" w:hAnsiTheme="minorHAnsi" w:cstheme="minorBidi"/>
            <w:b w:val="0"/>
            <w:noProof/>
            <w:sz w:val="24"/>
            <w:szCs w:val="24"/>
            <w:lang w:val="en-FI" w:eastAsia="en-GB"/>
          </w:rPr>
          <w:tab/>
        </w:r>
        <w:r w:rsidRPr="00E82CC7">
          <w:rPr>
            <w:rStyle w:val="Hyperlink"/>
            <w:noProof/>
          </w:rPr>
          <w:t>If the remote UE is out-of-coverage, the relay UE may forward the messages related to RNAU and TAU procedure without triggering such procedure for itself.</w:t>
        </w:r>
      </w:hyperlink>
    </w:p>
    <w:p w14:paraId="42D33B0E" w14:textId="478CF66D" w:rsidR="00E61611" w:rsidRDefault="00E6161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288" w:history="1">
        <w:r w:rsidRPr="00E82CC7">
          <w:rPr>
            <w:rStyle w:val="Hyperlink"/>
            <w:noProof/>
          </w:rPr>
          <w:t>Proposal 3</w:t>
        </w:r>
        <w:r>
          <w:rPr>
            <w:rFonts w:asciiTheme="minorHAnsi" w:eastAsiaTheme="minorEastAsia" w:hAnsiTheme="minorHAnsi" w:cstheme="minorBidi"/>
            <w:b w:val="0"/>
            <w:noProof/>
            <w:sz w:val="24"/>
            <w:szCs w:val="24"/>
            <w:lang w:val="en-FI" w:eastAsia="en-GB"/>
          </w:rPr>
          <w:tab/>
        </w:r>
        <w:r w:rsidRPr="00E82CC7">
          <w:rPr>
            <w:rStyle w:val="Hyperlink"/>
            <w:noProof/>
          </w:rPr>
          <w:t>When the relay UE performs RNAU and TAU procedure for itself and on behalf of the remote UE, the new gNB/AMF should retrieve both the remote and relay UE context.</w:t>
        </w:r>
      </w:hyperlink>
    </w:p>
    <w:p w14:paraId="3C8D63A6" w14:textId="13C8EA2E" w:rsidR="00E61611" w:rsidRDefault="00E6161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289" w:history="1">
        <w:r w:rsidRPr="00E82CC7">
          <w:rPr>
            <w:rStyle w:val="Hyperlink"/>
            <w:noProof/>
          </w:rPr>
          <w:t>Proposal 4</w:t>
        </w:r>
        <w:r>
          <w:rPr>
            <w:rFonts w:asciiTheme="minorHAnsi" w:eastAsiaTheme="minorEastAsia" w:hAnsiTheme="minorHAnsi" w:cstheme="minorBidi"/>
            <w:b w:val="0"/>
            <w:noProof/>
            <w:sz w:val="24"/>
            <w:szCs w:val="24"/>
            <w:lang w:val="en-FI" w:eastAsia="en-GB"/>
          </w:rPr>
          <w:tab/>
        </w:r>
        <w:r w:rsidRPr="00E82CC7">
          <w:rPr>
            <w:rStyle w:val="Hyperlink"/>
            <w:noProof/>
          </w:rPr>
          <w:t>RAN2 to send an LS to RAN3 to inform that when the relay UE performs RNAU and TAU procedure for itself and on behalf of the remote UE, the new gNB/AMF should retrieve both the remote and relay UE context.</w:t>
        </w:r>
      </w:hyperlink>
    </w:p>
    <w:p w14:paraId="1734AFCC" w14:textId="4F57BD2F" w:rsidR="00E61611" w:rsidRDefault="00E6161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290" w:history="1">
        <w:r w:rsidRPr="00E82CC7">
          <w:rPr>
            <w:rStyle w:val="Hyperlink"/>
            <w:noProof/>
          </w:rPr>
          <w:t>Proposal 5</w:t>
        </w:r>
        <w:r>
          <w:rPr>
            <w:rFonts w:asciiTheme="minorHAnsi" w:eastAsiaTheme="minorEastAsia" w:hAnsiTheme="minorHAnsi" w:cstheme="minorBidi"/>
            <w:b w:val="0"/>
            <w:noProof/>
            <w:sz w:val="24"/>
            <w:szCs w:val="24"/>
            <w:lang w:val="en-FI" w:eastAsia="en-GB"/>
          </w:rPr>
          <w:tab/>
        </w:r>
        <w:r w:rsidRPr="00E82CC7">
          <w:rPr>
            <w:rStyle w:val="Hyperlink"/>
            <w:noProof/>
          </w:rPr>
          <w:t>The PC5 connection between the remote UE and relay UE is handled according to the RRC state transition Rel-16 V2X principles.</w:t>
        </w:r>
      </w:hyperlink>
    </w:p>
    <w:p w14:paraId="5B48EC71" w14:textId="7B57B40C" w:rsidR="00E61611" w:rsidRDefault="00E6161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0291" w:history="1">
        <w:r w:rsidRPr="00E82CC7">
          <w:rPr>
            <w:rStyle w:val="Hyperlink"/>
            <w:noProof/>
          </w:rPr>
          <w:t>Proposal 6</w:t>
        </w:r>
        <w:r>
          <w:rPr>
            <w:rFonts w:asciiTheme="minorHAnsi" w:eastAsiaTheme="minorEastAsia" w:hAnsiTheme="minorHAnsi" w:cstheme="minorBidi"/>
            <w:b w:val="0"/>
            <w:noProof/>
            <w:sz w:val="24"/>
            <w:szCs w:val="24"/>
            <w:lang w:val="en-FI" w:eastAsia="en-GB"/>
          </w:rPr>
          <w:tab/>
        </w:r>
        <w:r w:rsidRPr="00E82CC7">
          <w:rPr>
            <w:rStyle w:val="Hyperlink"/>
            <w:noProof/>
          </w:rPr>
          <w:t>When performing the RNAU/TAU procedure and selecting a new gNB, the remote UE/relay UE releases the existing PC5 connection.</w:t>
        </w:r>
      </w:hyperlink>
    </w:p>
    <w:p w14:paraId="6AB824BA" w14:textId="17A381E5"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Start w:id="8" w:name="_Ref67923301"/>
    <w:p w14:paraId="24C620AB" w14:textId="3918C9B1" w:rsidR="003A7EF3" w:rsidRPr="00CE0424" w:rsidRDefault="00EA5F46" w:rsidP="00CE0424">
      <w:pPr>
        <w:pStyle w:val="Reference"/>
        <w:rPr>
          <w:lang w:eastAsia="en-US"/>
        </w:rPr>
      </w:pPr>
      <w:r>
        <w:rPr>
          <w:lang w:eastAsia="en-US"/>
        </w:rPr>
        <w:fldChar w:fldCharType="begin"/>
      </w:r>
      <w:r>
        <w:rPr>
          <w:lang w:eastAsia="en-US"/>
        </w:rPr>
        <w:instrText xml:space="preserve"> HYPERLINK "http://www.3gpp.org/ftp/tsg_ran/TSG_RAN/TSGR_91e/Docs/</w:instrText>
      </w:r>
      <w:r>
        <w:rPr>
          <w:lang w:eastAsia="en-US"/>
        </w:rPr>
        <w:cr/>
        <w:instrText xml:space="preserve">RP-210904.zip" </w:instrText>
      </w:r>
      <w:r>
        <w:rPr>
          <w:lang w:eastAsia="en-US"/>
        </w:rPr>
        <w:fldChar w:fldCharType="separate"/>
      </w:r>
      <w:r w:rsidR="00B357B8" w:rsidRPr="00EA5F46">
        <w:rPr>
          <w:rStyle w:val="Hyperlink"/>
          <w:lang w:eastAsia="en-US"/>
        </w:rPr>
        <w:t>RP-210904</w:t>
      </w:r>
      <w:r>
        <w:rPr>
          <w:lang w:eastAsia="en-US"/>
        </w:rPr>
        <w:fldChar w:fldCharType="end"/>
      </w:r>
      <w:r w:rsidR="00B357B8">
        <w:rPr>
          <w:lang w:eastAsia="en-US"/>
        </w:rPr>
        <w:t xml:space="preserve">, </w:t>
      </w:r>
      <w:r w:rsidR="003F7E2B">
        <w:rPr>
          <w:lang w:eastAsia="en-US"/>
        </w:rPr>
        <w:t xml:space="preserve">WID on SL relay, </w:t>
      </w:r>
      <w:r>
        <w:rPr>
          <w:lang w:eastAsia="en-US"/>
        </w:rPr>
        <w:t>OPPO, RAN2#91-e, March 2021.</w:t>
      </w:r>
      <w:bookmarkEnd w:id="8"/>
      <w:bookmarkEnd w:id="7"/>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A2A14" w14:textId="77777777" w:rsidR="00546182" w:rsidRDefault="00546182">
      <w:r>
        <w:separator/>
      </w:r>
    </w:p>
  </w:endnote>
  <w:endnote w:type="continuationSeparator" w:id="0">
    <w:p w14:paraId="06E9E062" w14:textId="77777777" w:rsidR="00546182" w:rsidRDefault="00546182">
      <w:r>
        <w:continuationSeparator/>
      </w:r>
    </w:p>
  </w:endnote>
  <w:endnote w:type="continuationNotice" w:id="1">
    <w:p w14:paraId="3EC3B045" w14:textId="77777777" w:rsidR="00546182" w:rsidRDefault="00546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CFE7" w14:textId="77777777" w:rsidR="00546182" w:rsidRDefault="00546182">
      <w:r>
        <w:separator/>
      </w:r>
    </w:p>
  </w:footnote>
  <w:footnote w:type="continuationSeparator" w:id="0">
    <w:p w14:paraId="6BF616FA" w14:textId="77777777" w:rsidR="00546182" w:rsidRDefault="00546182">
      <w:r>
        <w:continuationSeparator/>
      </w:r>
    </w:p>
  </w:footnote>
  <w:footnote w:type="continuationNotice" w:id="1">
    <w:p w14:paraId="517D52A9" w14:textId="77777777" w:rsidR="00546182" w:rsidRDefault="00546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D4C4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CE0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2"/>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5"/>
  </w:num>
  <w:num w:numId="20">
    <w:abstractNumId w:val="30"/>
  </w:num>
  <w:num w:numId="21">
    <w:abstractNumId w:val="16"/>
  </w:num>
  <w:num w:numId="22">
    <w:abstractNumId w:val="29"/>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1"/>
  </w:num>
  <w:num w:numId="26">
    <w:abstractNumId w:val="9"/>
  </w:num>
  <w:num w:numId="27">
    <w:abstractNumId w:val="6"/>
  </w:num>
  <w:num w:numId="28">
    <w:abstractNumId w:val="7"/>
  </w:num>
  <w:num w:numId="29">
    <w:abstractNumId w:val="28"/>
  </w:num>
  <w:num w:numId="30">
    <w:abstractNumId w:val="4"/>
  </w:num>
  <w:num w:numId="31">
    <w:abstractNumId w:val="25"/>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3E98"/>
    <w:rsid w:val="000644F3"/>
    <w:rsid w:val="0006487E"/>
    <w:rsid w:val="00064E39"/>
    <w:rsid w:val="00065E1A"/>
    <w:rsid w:val="0006623E"/>
    <w:rsid w:val="00066ED5"/>
    <w:rsid w:val="00067863"/>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C1B"/>
    <w:rsid w:val="001551B5"/>
    <w:rsid w:val="001553C7"/>
    <w:rsid w:val="00155DAE"/>
    <w:rsid w:val="00155DDE"/>
    <w:rsid w:val="00157FCB"/>
    <w:rsid w:val="00163C15"/>
    <w:rsid w:val="00164C64"/>
    <w:rsid w:val="001659C1"/>
    <w:rsid w:val="00167485"/>
    <w:rsid w:val="00170245"/>
    <w:rsid w:val="00173A8E"/>
    <w:rsid w:val="0017502C"/>
    <w:rsid w:val="00177961"/>
    <w:rsid w:val="001810DB"/>
    <w:rsid w:val="0018143F"/>
    <w:rsid w:val="00181FF8"/>
    <w:rsid w:val="001854CD"/>
    <w:rsid w:val="00190AC1"/>
    <w:rsid w:val="0019341A"/>
    <w:rsid w:val="00195E47"/>
    <w:rsid w:val="00196903"/>
    <w:rsid w:val="00197DCE"/>
    <w:rsid w:val="00197DF9"/>
    <w:rsid w:val="001A1987"/>
    <w:rsid w:val="001A2564"/>
    <w:rsid w:val="001A3098"/>
    <w:rsid w:val="001A41F2"/>
    <w:rsid w:val="001A5590"/>
    <w:rsid w:val="001A6173"/>
    <w:rsid w:val="001A6CBA"/>
    <w:rsid w:val="001B0B0E"/>
    <w:rsid w:val="001B0D97"/>
    <w:rsid w:val="001B3598"/>
    <w:rsid w:val="001B3CDA"/>
    <w:rsid w:val="001B5656"/>
    <w:rsid w:val="001B5A5D"/>
    <w:rsid w:val="001B7BE0"/>
    <w:rsid w:val="001C12DD"/>
    <w:rsid w:val="001C1CE5"/>
    <w:rsid w:val="001C2FA6"/>
    <w:rsid w:val="001C3D2A"/>
    <w:rsid w:val="001D2678"/>
    <w:rsid w:val="001D2844"/>
    <w:rsid w:val="001D51BA"/>
    <w:rsid w:val="001D53E7"/>
    <w:rsid w:val="001D6342"/>
    <w:rsid w:val="001D6D53"/>
    <w:rsid w:val="001D6E32"/>
    <w:rsid w:val="001D7629"/>
    <w:rsid w:val="001E3903"/>
    <w:rsid w:val="001E58E2"/>
    <w:rsid w:val="001E7AED"/>
    <w:rsid w:val="001F3916"/>
    <w:rsid w:val="001F54C5"/>
    <w:rsid w:val="001F662C"/>
    <w:rsid w:val="001F7074"/>
    <w:rsid w:val="00200490"/>
    <w:rsid w:val="00200513"/>
    <w:rsid w:val="0020093B"/>
    <w:rsid w:val="00201C68"/>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35B3"/>
    <w:rsid w:val="002458B8"/>
    <w:rsid w:val="002458EB"/>
    <w:rsid w:val="00246AC6"/>
    <w:rsid w:val="002500C8"/>
    <w:rsid w:val="0025266F"/>
    <w:rsid w:val="00253E23"/>
    <w:rsid w:val="00255C06"/>
    <w:rsid w:val="00256B39"/>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45B9"/>
    <w:rsid w:val="002B24D6"/>
    <w:rsid w:val="002B6B8E"/>
    <w:rsid w:val="002C326C"/>
    <w:rsid w:val="002C41E6"/>
    <w:rsid w:val="002D071A"/>
    <w:rsid w:val="002D34B2"/>
    <w:rsid w:val="002D48B0"/>
    <w:rsid w:val="002D5527"/>
    <w:rsid w:val="002D5B37"/>
    <w:rsid w:val="002D6466"/>
    <w:rsid w:val="002D7637"/>
    <w:rsid w:val="002E17F2"/>
    <w:rsid w:val="002E3610"/>
    <w:rsid w:val="002E3B73"/>
    <w:rsid w:val="002E4312"/>
    <w:rsid w:val="002E6C49"/>
    <w:rsid w:val="002E705E"/>
    <w:rsid w:val="002E7CAE"/>
    <w:rsid w:val="002E7EE9"/>
    <w:rsid w:val="002F10A0"/>
    <w:rsid w:val="002F1E5E"/>
    <w:rsid w:val="002F2771"/>
    <w:rsid w:val="002F30EE"/>
    <w:rsid w:val="002F37A9"/>
    <w:rsid w:val="00301CE6"/>
    <w:rsid w:val="0030256B"/>
    <w:rsid w:val="0030501F"/>
    <w:rsid w:val="00305F9D"/>
    <w:rsid w:val="0030674A"/>
    <w:rsid w:val="00307BA1"/>
    <w:rsid w:val="00311702"/>
    <w:rsid w:val="00311961"/>
    <w:rsid w:val="00311E82"/>
    <w:rsid w:val="003125F7"/>
    <w:rsid w:val="003132F6"/>
    <w:rsid w:val="00313FD6"/>
    <w:rsid w:val="003143BD"/>
    <w:rsid w:val="00315363"/>
    <w:rsid w:val="003203ED"/>
    <w:rsid w:val="00322C9F"/>
    <w:rsid w:val="00324419"/>
    <w:rsid w:val="00324D23"/>
    <w:rsid w:val="00326A3A"/>
    <w:rsid w:val="00326C76"/>
    <w:rsid w:val="00331751"/>
    <w:rsid w:val="00331C5B"/>
    <w:rsid w:val="003338B5"/>
    <w:rsid w:val="00333EAC"/>
    <w:rsid w:val="00334221"/>
    <w:rsid w:val="00334579"/>
    <w:rsid w:val="00335858"/>
    <w:rsid w:val="00336BDA"/>
    <w:rsid w:val="003405EA"/>
    <w:rsid w:val="00340B0E"/>
    <w:rsid w:val="00342BD7"/>
    <w:rsid w:val="00342CDF"/>
    <w:rsid w:val="00346DB5"/>
    <w:rsid w:val="003477B1"/>
    <w:rsid w:val="00357380"/>
    <w:rsid w:val="003602D9"/>
    <w:rsid w:val="00360434"/>
    <w:rsid w:val="003604CE"/>
    <w:rsid w:val="003703FD"/>
    <w:rsid w:val="00370E47"/>
    <w:rsid w:val="00371CC7"/>
    <w:rsid w:val="00372075"/>
    <w:rsid w:val="003742AC"/>
    <w:rsid w:val="00376769"/>
    <w:rsid w:val="00377CE1"/>
    <w:rsid w:val="00380C83"/>
    <w:rsid w:val="00381A09"/>
    <w:rsid w:val="00385BF0"/>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CD4"/>
    <w:rsid w:val="003F68C0"/>
    <w:rsid w:val="003F6BBE"/>
    <w:rsid w:val="003F7155"/>
    <w:rsid w:val="003F7760"/>
    <w:rsid w:val="003F7E2B"/>
    <w:rsid w:val="004000E8"/>
    <w:rsid w:val="00400D57"/>
    <w:rsid w:val="004019DC"/>
    <w:rsid w:val="00402E2B"/>
    <w:rsid w:val="00404E87"/>
    <w:rsid w:val="0040512B"/>
    <w:rsid w:val="00405CA5"/>
    <w:rsid w:val="00407CD3"/>
    <w:rsid w:val="00410134"/>
    <w:rsid w:val="00410B72"/>
    <w:rsid w:val="00410F18"/>
    <w:rsid w:val="00411A49"/>
    <w:rsid w:val="0041249F"/>
    <w:rsid w:val="0041263E"/>
    <w:rsid w:val="00412873"/>
    <w:rsid w:val="00413AAC"/>
    <w:rsid w:val="00413E92"/>
    <w:rsid w:val="00421105"/>
    <w:rsid w:val="00422AA4"/>
    <w:rsid w:val="004242F4"/>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625D"/>
    <w:rsid w:val="004669E2"/>
    <w:rsid w:val="00467BAF"/>
    <w:rsid w:val="00470C31"/>
    <w:rsid w:val="00470DE9"/>
    <w:rsid w:val="00471DE0"/>
    <w:rsid w:val="00472D44"/>
    <w:rsid w:val="004734D0"/>
    <w:rsid w:val="00475523"/>
    <w:rsid w:val="0047556B"/>
    <w:rsid w:val="00477768"/>
    <w:rsid w:val="004826A3"/>
    <w:rsid w:val="004865B7"/>
    <w:rsid w:val="00491CBB"/>
    <w:rsid w:val="00492BC5"/>
    <w:rsid w:val="004956DB"/>
    <w:rsid w:val="004964F1"/>
    <w:rsid w:val="004A16BC"/>
    <w:rsid w:val="004A2B94"/>
    <w:rsid w:val="004A51AA"/>
    <w:rsid w:val="004A6F96"/>
    <w:rsid w:val="004A737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2078"/>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3B43"/>
    <w:rsid w:val="0054618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C7D1F"/>
    <w:rsid w:val="005D0A6F"/>
    <w:rsid w:val="005D1602"/>
    <w:rsid w:val="005D3EA0"/>
    <w:rsid w:val="005D4777"/>
    <w:rsid w:val="005D7C36"/>
    <w:rsid w:val="005E06D0"/>
    <w:rsid w:val="005E385F"/>
    <w:rsid w:val="005E4CF7"/>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66D"/>
    <w:rsid w:val="00652936"/>
    <w:rsid w:val="00655733"/>
    <w:rsid w:val="00655ACD"/>
    <w:rsid w:val="0065677C"/>
    <w:rsid w:val="00656A92"/>
    <w:rsid w:val="00656DDE"/>
    <w:rsid w:val="00657C6D"/>
    <w:rsid w:val="0066011D"/>
    <w:rsid w:val="006607C0"/>
    <w:rsid w:val="006613A6"/>
    <w:rsid w:val="00662064"/>
    <w:rsid w:val="006627A2"/>
    <w:rsid w:val="006634E6"/>
    <w:rsid w:val="006655EE"/>
    <w:rsid w:val="00667EE7"/>
    <w:rsid w:val="00670922"/>
    <w:rsid w:val="00670BE1"/>
    <w:rsid w:val="0067218F"/>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2CFB"/>
    <w:rsid w:val="006D4549"/>
    <w:rsid w:val="006D6F08"/>
    <w:rsid w:val="006E062C"/>
    <w:rsid w:val="006E1C82"/>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E6E"/>
    <w:rsid w:val="00704EDB"/>
    <w:rsid w:val="00706101"/>
    <w:rsid w:val="00707072"/>
    <w:rsid w:val="00707D61"/>
    <w:rsid w:val="0071134F"/>
    <w:rsid w:val="007121E6"/>
    <w:rsid w:val="00712287"/>
    <w:rsid w:val="00712772"/>
    <w:rsid w:val="007148D3"/>
    <w:rsid w:val="007157C3"/>
    <w:rsid w:val="00715B9A"/>
    <w:rsid w:val="00723A6D"/>
    <w:rsid w:val="007257D0"/>
    <w:rsid w:val="007267DD"/>
    <w:rsid w:val="00726EA6"/>
    <w:rsid w:val="00727208"/>
    <w:rsid w:val="00727680"/>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71E1"/>
    <w:rsid w:val="00757A16"/>
    <w:rsid w:val="007604B2"/>
    <w:rsid w:val="00765281"/>
    <w:rsid w:val="00765940"/>
    <w:rsid w:val="0076680C"/>
    <w:rsid w:val="00766BAD"/>
    <w:rsid w:val="007729A2"/>
    <w:rsid w:val="00772D37"/>
    <w:rsid w:val="007755F2"/>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CB3"/>
    <w:rsid w:val="007A21FF"/>
    <w:rsid w:val="007A306F"/>
    <w:rsid w:val="007A43A6"/>
    <w:rsid w:val="007A58A6"/>
    <w:rsid w:val="007B0E8D"/>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5901"/>
    <w:rsid w:val="007D7526"/>
    <w:rsid w:val="007E00F7"/>
    <w:rsid w:val="007E3B42"/>
    <w:rsid w:val="007E4610"/>
    <w:rsid w:val="007E4715"/>
    <w:rsid w:val="007E4BFF"/>
    <w:rsid w:val="007E505B"/>
    <w:rsid w:val="007E7091"/>
    <w:rsid w:val="007F02A3"/>
    <w:rsid w:val="007F030F"/>
    <w:rsid w:val="007F2D40"/>
    <w:rsid w:val="007F332D"/>
    <w:rsid w:val="0080281E"/>
    <w:rsid w:val="008036B6"/>
    <w:rsid w:val="00803F71"/>
    <w:rsid w:val="00803FAE"/>
    <w:rsid w:val="00804732"/>
    <w:rsid w:val="0080605F"/>
    <w:rsid w:val="00807786"/>
    <w:rsid w:val="008108A1"/>
    <w:rsid w:val="00810E31"/>
    <w:rsid w:val="00811FCB"/>
    <w:rsid w:val="008158D6"/>
    <w:rsid w:val="00817196"/>
    <w:rsid w:val="00817B46"/>
    <w:rsid w:val="008235DB"/>
    <w:rsid w:val="00824AB4"/>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57A6"/>
    <w:rsid w:val="00846FE7"/>
    <w:rsid w:val="008515AA"/>
    <w:rsid w:val="0085256A"/>
    <w:rsid w:val="0085268C"/>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6EEA"/>
    <w:rsid w:val="0088722C"/>
    <w:rsid w:val="008876B0"/>
    <w:rsid w:val="00890D60"/>
    <w:rsid w:val="008941E3"/>
    <w:rsid w:val="00894569"/>
    <w:rsid w:val="00894A88"/>
    <w:rsid w:val="00895386"/>
    <w:rsid w:val="008967AB"/>
    <w:rsid w:val="008A01AC"/>
    <w:rsid w:val="008A0443"/>
    <w:rsid w:val="008A21FF"/>
    <w:rsid w:val="008A2669"/>
    <w:rsid w:val="008A269D"/>
    <w:rsid w:val="008A2CE2"/>
    <w:rsid w:val="008A30AC"/>
    <w:rsid w:val="008A3BED"/>
    <w:rsid w:val="008A44B8"/>
    <w:rsid w:val="008A51A8"/>
    <w:rsid w:val="008A54C7"/>
    <w:rsid w:val="008A77D8"/>
    <w:rsid w:val="008B0483"/>
    <w:rsid w:val="008B0F5E"/>
    <w:rsid w:val="008B120C"/>
    <w:rsid w:val="008B15F2"/>
    <w:rsid w:val="008B19A6"/>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4E4E"/>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1921"/>
    <w:rsid w:val="00962F46"/>
    <w:rsid w:val="0096430A"/>
    <w:rsid w:val="00964A1A"/>
    <w:rsid w:val="0096554B"/>
    <w:rsid w:val="0096584A"/>
    <w:rsid w:val="009665A0"/>
    <w:rsid w:val="00971F08"/>
    <w:rsid w:val="0097603D"/>
    <w:rsid w:val="0097680B"/>
    <w:rsid w:val="00976949"/>
    <w:rsid w:val="00980332"/>
    <w:rsid w:val="00980477"/>
    <w:rsid w:val="009815E6"/>
    <w:rsid w:val="009822DE"/>
    <w:rsid w:val="00982734"/>
    <w:rsid w:val="009847D1"/>
    <w:rsid w:val="00985253"/>
    <w:rsid w:val="009853B3"/>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4FF0"/>
    <w:rsid w:val="009D68F4"/>
    <w:rsid w:val="009D703C"/>
    <w:rsid w:val="009D713B"/>
    <w:rsid w:val="009D718F"/>
    <w:rsid w:val="009E068F"/>
    <w:rsid w:val="009E0CBF"/>
    <w:rsid w:val="009E14E0"/>
    <w:rsid w:val="009E1668"/>
    <w:rsid w:val="009E302A"/>
    <w:rsid w:val="009E35DB"/>
    <w:rsid w:val="009E39D9"/>
    <w:rsid w:val="009E47A3"/>
    <w:rsid w:val="009F08F3"/>
    <w:rsid w:val="009F150A"/>
    <w:rsid w:val="009F2AD9"/>
    <w:rsid w:val="009F344F"/>
    <w:rsid w:val="009F4DBC"/>
    <w:rsid w:val="009F6DCC"/>
    <w:rsid w:val="00A01630"/>
    <w:rsid w:val="00A02EEC"/>
    <w:rsid w:val="00A031D8"/>
    <w:rsid w:val="00A048A8"/>
    <w:rsid w:val="00A04F49"/>
    <w:rsid w:val="00A12716"/>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5282"/>
    <w:rsid w:val="00A45B74"/>
    <w:rsid w:val="00A45CD1"/>
    <w:rsid w:val="00A47881"/>
    <w:rsid w:val="00A47E2B"/>
    <w:rsid w:val="00A522CB"/>
    <w:rsid w:val="00A52E1D"/>
    <w:rsid w:val="00A53BF7"/>
    <w:rsid w:val="00A60CB7"/>
    <w:rsid w:val="00A61499"/>
    <w:rsid w:val="00A61D00"/>
    <w:rsid w:val="00A62A77"/>
    <w:rsid w:val="00A63483"/>
    <w:rsid w:val="00A657D7"/>
    <w:rsid w:val="00A660AC"/>
    <w:rsid w:val="00A67305"/>
    <w:rsid w:val="00A67E6C"/>
    <w:rsid w:val="00A705C1"/>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5E5F"/>
    <w:rsid w:val="00AC6C48"/>
    <w:rsid w:val="00AD0AA3"/>
    <w:rsid w:val="00AD1A52"/>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2AA9"/>
    <w:rsid w:val="00B02FA3"/>
    <w:rsid w:val="00B05084"/>
    <w:rsid w:val="00B05271"/>
    <w:rsid w:val="00B07169"/>
    <w:rsid w:val="00B112A9"/>
    <w:rsid w:val="00B14C74"/>
    <w:rsid w:val="00B157F9"/>
    <w:rsid w:val="00B17A64"/>
    <w:rsid w:val="00B20256"/>
    <w:rsid w:val="00B20D09"/>
    <w:rsid w:val="00B25854"/>
    <w:rsid w:val="00B262D3"/>
    <w:rsid w:val="00B2763F"/>
    <w:rsid w:val="00B27AAC"/>
    <w:rsid w:val="00B300FC"/>
    <w:rsid w:val="00B302AE"/>
    <w:rsid w:val="00B30929"/>
    <w:rsid w:val="00B33626"/>
    <w:rsid w:val="00B33ABC"/>
    <w:rsid w:val="00B357B8"/>
    <w:rsid w:val="00B372AA"/>
    <w:rsid w:val="00B40445"/>
    <w:rsid w:val="00B409E0"/>
    <w:rsid w:val="00B41304"/>
    <w:rsid w:val="00B41888"/>
    <w:rsid w:val="00B4387C"/>
    <w:rsid w:val="00B45A52"/>
    <w:rsid w:val="00B46175"/>
    <w:rsid w:val="00B465A5"/>
    <w:rsid w:val="00B47AA0"/>
    <w:rsid w:val="00B53060"/>
    <w:rsid w:val="00B548B7"/>
    <w:rsid w:val="00B664C7"/>
    <w:rsid w:val="00B66A32"/>
    <w:rsid w:val="00B7060C"/>
    <w:rsid w:val="00B739F6"/>
    <w:rsid w:val="00B81093"/>
    <w:rsid w:val="00B81A6C"/>
    <w:rsid w:val="00B833E0"/>
    <w:rsid w:val="00B85103"/>
    <w:rsid w:val="00B85DE5"/>
    <w:rsid w:val="00B90ABF"/>
    <w:rsid w:val="00B90F73"/>
    <w:rsid w:val="00B93B59"/>
    <w:rsid w:val="00B9406A"/>
    <w:rsid w:val="00BA2280"/>
    <w:rsid w:val="00BA2A08"/>
    <w:rsid w:val="00BA3DF6"/>
    <w:rsid w:val="00BA56D2"/>
    <w:rsid w:val="00BA5B83"/>
    <w:rsid w:val="00BA76E0"/>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6633"/>
    <w:rsid w:val="00BE7406"/>
    <w:rsid w:val="00BE7603"/>
    <w:rsid w:val="00BF3279"/>
    <w:rsid w:val="00BF73AE"/>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5E54"/>
    <w:rsid w:val="00C17623"/>
    <w:rsid w:val="00C2555E"/>
    <w:rsid w:val="00C268E6"/>
    <w:rsid w:val="00C279B5"/>
    <w:rsid w:val="00C27C45"/>
    <w:rsid w:val="00C30252"/>
    <w:rsid w:val="00C3719D"/>
    <w:rsid w:val="00C37CB2"/>
    <w:rsid w:val="00C42E00"/>
    <w:rsid w:val="00C44095"/>
    <w:rsid w:val="00C473A5"/>
    <w:rsid w:val="00C52337"/>
    <w:rsid w:val="00C54995"/>
    <w:rsid w:val="00C54D41"/>
    <w:rsid w:val="00C60532"/>
    <w:rsid w:val="00C605DA"/>
    <w:rsid w:val="00C60783"/>
    <w:rsid w:val="00C63C98"/>
    <w:rsid w:val="00C6418B"/>
    <w:rsid w:val="00C64672"/>
    <w:rsid w:val="00C673A3"/>
    <w:rsid w:val="00C7011C"/>
    <w:rsid w:val="00C70697"/>
    <w:rsid w:val="00C72093"/>
    <w:rsid w:val="00C72EF4"/>
    <w:rsid w:val="00C73621"/>
    <w:rsid w:val="00C744FE"/>
    <w:rsid w:val="00C75D2F"/>
    <w:rsid w:val="00C767BE"/>
    <w:rsid w:val="00C76E3C"/>
    <w:rsid w:val="00C7721F"/>
    <w:rsid w:val="00C81568"/>
    <w:rsid w:val="00C8157C"/>
    <w:rsid w:val="00C83B81"/>
    <w:rsid w:val="00C85AC0"/>
    <w:rsid w:val="00C8733F"/>
    <w:rsid w:val="00C9027A"/>
    <w:rsid w:val="00C9068E"/>
    <w:rsid w:val="00C93814"/>
    <w:rsid w:val="00C93C4B"/>
    <w:rsid w:val="00C944AB"/>
    <w:rsid w:val="00C95B40"/>
    <w:rsid w:val="00CA1ED8"/>
    <w:rsid w:val="00CA5D4C"/>
    <w:rsid w:val="00CB0854"/>
    <w:rsid w:val="00CB1F63"/>
    <w:rsid w:val="00CB54F4"/>
    <w:rsid w:val="00CB62DB"/>
    <w:rsid w:val="00CB7170"/>
    <w:rsid w:val="00CC040E"/>
    <w:rsid w:val="00CC0A94"/>
    <w:rsid w:val="00CC111F"/>
    <w:rsid w:val="00CC2011"/>
    <w:rsid w:val="00CC2AA6"/>
    <w:rsid w:val="00CC3EA0"/>
    <w:rsid w:val="00CC62B9"/>
    <w:rsid w:val="00CC7B45"/>
    <w:rsid w:val="00CD0B59"/>
    <w:rsid w:val="00CD1188"/>
    <w:rsid w:val="00CD2ED1"/>
    <w:rsid w:val="00CD31C0"/>
    <w:rsid w:val="00CD337B"/>
    <w:rsid w:val="00CD7C0C"/>
    <w:rsid w:val="00CE0424"/>
    <w:rsid w:val="00CE7561"/>
    <w:rsid w:val="00CF1354"/>
    <w:rsid w:val="00CF3B1F"/>
    <w:rsid w:val="00CF3BF6"/>
    <w:rsid w:val="00CF625B"/>
    <w:rsid w:val="00CF687E"/>
    <w:rsid w:val="00CF7BBA"/>
    <w:rsid w:val="00D0349B"/>
    <w:rsid w:val="00D04B8D"/>
    <w:rsid w:val="00D05582"/>
    <w:rsid w:val="00D056D3"/>
    <w:rsid w:val="00D077C2"/>
    <w:rsid w:val="00D10249"/>
    <w:rsid w:val="00D115C3"/>
    <w:rsid w:val="00D11897"/>
    <w:rsid w:val="00D13135"/>
    <w:rsid w:val="00D13E4E"/>
    <w:rsid w:val="00D13E9E"/>
    <w:rsid w:val="00D21577"/>
    <w:rsid w:val="00D2379A"/>
    <w:rsid w:val="00D239A7"/>
    <w:rsid w:val="00D23F47"/>
    <w:rsid w:val="00D277E7"/>
    <w:rsid w:val="00D324EC"/>
    <w:rsid w:val="00D34501"/>
    <w:rsid w:val="00D36E71"/>
    <w:rsid w:val="00D37D87"/>
    <w:rsid w:val="00D40526"/>
    <w:rsid w:val="00D40B33"/>
    <w:rsid w:val="00D42B45"/>
    <w:rsid w:val="00D4318F"/>
    <w:rsid w:val="00D438BF"/>
    <w:rsid w:val="00D440F8"/>
    <w:rsid w:val="00D4560F"/>
    <w:rsid w:val="00D546FF"/>
    <w:rsid w:val="00D55AD5"/>
    <w:rsid w:val="00D561A2"/>
    <w:rsid w:val="00D576CA"/>
    <w:rsid w:val="00D61AF5"/>
    <w:rsid w:val="00D6295C"/>
    <w:rsid w:val="00D652B5"/>
    <w:rsid w:val="00D66155"/>
    <w:rsid w:val="00D70078"/>
    <w:rsid w:val="00D708B0"/>
    <w:rsid w:val="00D70BD0"/>
    <w:rsid w:val="00D7169A"/>
    <w:rsid w:val="00D729D6"/>
    <w:rsid w:val="00D73205"/>
    <w:rsid w:val="00D74406"/>
    <w:rsid w:val="00D7675A"/>
    <w:rsid w:val="00D77306"/>
    <w:rsid w:val="00D77B1D"/>
    <w:rsid w:val="00D8021F"/>
    <w:rsid w:val="00D80383"/>
    <w:rsid w:val="00D8093B"/>
    <w:rsid w:val="00D823C6"/>
    <w:rsid w:val="00D8327F"/>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2B44"/>
    <w:rsid w:val="00E16DE0"/>
    <w:rsid w:val="00E17FA2"/>
    <w:rsid w:val="00E22330"/>
    <w:rsid w:val="00E30B5A"/>
    <w:rsid w:val="00E3123D"/>
    <w:rsid w:val="00E31461"/>
    <w:rsid w:val="00E31D43"/>
    <w:rsid w:val="00E31E94"/>
    <w:rsid w:val="00E32608"/>
    <w:rsid w:val="00E34188"/>
    <w:rsid w:val="00E34B6E"/>
    <w:rsid w:val="00E35336"/>
    <w:rsid w:val="00E35559"/>
    <w:rsid w:val="00E3723A"/>
    <w:rsid w:val="00E37860"/>
    <w:rsid w:val="00E41219"/>
    <w:rsid w:val="00E446F1"/>
    <w:rsid w:val="00E451AC"/>
    <w:rsid w:val="00E46886"/>
    <w:rsid w:val="00E47AEF"/>
    <w:rsid w:val="00E53B75"/>
    <w:rsid w:val="00E540BB"/>
    <w:rsid w:val="00E54CBB"/>
    <w:rsid w:val="00E54E3B"/>
    <w:rsid w:val="00E57565"/>
    <w:rsid w:val="00E61611"/>
    <w:rsid w:val="00E63838"/>
    <w:rsid w:val="00E64434"/>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C67"/>
    <w:rsid w:val="00F06D69"/>
    <w:rsid w:val="00F06DFD"/>
    <w:rsid w:val="00F071D1"/>
    <w:rsid w:val="00F07533"/>
    <w:rsid w:val="00F10629"/>
    <w:rsid w:val="00F11414"/>
    <w:rsid w:val="00F14C3E"/>
    <w:rsid w:val="00F15FA5"/>
    <w:rsid w:val="00F2033A"/>
    <w:rsid w:val="00F209B7"/>
    <w:rsid w:val="00F20F5C"/>
    <w:rsid w:val="00F2376F"/>
    <w:rsid w:val="00F2388C"/>
    <w:rsid w:val="00F243D8"/>
    <w:rsid w:val="00F30828"/>
    <w:rsid w:val="00F313D6"/>
    <w:rsid w:val="00F31AEF"/>
    <w:rsid w:val="00F36300"/>
    <w:rsid w:val="00F40E33"/>
    <w:rsid w:val="00F40F0C"/>
    <w:rsid w:val="00F44155"/>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DE8"/>
    <w:rsid w:val="00F76EFA"/>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3F49"/>
    <w:rsid w:val="00FA5FD4"/>
    <w:rsid w:val="00FB179D"/>
    <w:rsid w:val="00FB38A5"/>
    <w:rsid w:val="00FB4C80"/>
    <w:rsid w:val="00FB50E4"/>
    <w:rsid w:val="00FB6A6A"/>
    <w:rsid w:val="00FC0065"/>
    <w:rsid w:val="00FC272F"/>
    <w:rsid w:val="00FC7429"/>
    <w:rsid w:val="00FD0401"/>
    <w:rsid w:val="00FD07F6"/>
    <w:rsid w:val="00FD18F5"/>
    <w:rsid w:val="00FD1EC8"/>
    <w:rsid w:val="00FD2CB8"/>
    <w:rsid w:val="00FD47ED"/>
    <w:rsid w:val="00FD6222"/>
    <w:rsid w:val="00FD74DB"/>
    <w:rsid w:val="00FD7660"/>
    <w:rsid w:val="00FE0655"/>
    <w:rsid w:val="00FE1061"/>
    <w:rsid w:val="00FE2365"/>
    <w:rsid w:val="00FE37D7"/>
    <w:rsid w:val="00FE4C7B"/>
    <w:rsid w:val="00FE518D"/>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70A776C-A933-4891-A93F-5F8EB4B1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422</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5674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251</cp:revision>
  <cp:lastPrinted>2008-01-31T07:09:00Z</cp:lastPrinted>
  <dcterms:created xsi:type="dcterms:W3CDTF">2021-03-26T11:38:00Z</dcterms:created>
  <dcterms:modified xsi:type="dcterms:W3CDTF">2021-08-05T15:24:00Z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